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76" w:lineRule="auto"/>
        <w:rPr>
          <w:rFonts w:ascii="Calibri" w:cs="Calibri" w:eastAsia="Calibri" w:hAnsi="Calibri"/>
          <w:color w:val="0e9aa8"/>
          <w:sz w:val="36"/>
          <w:szCs w:val="36"/>
        </w:rPr>
      </w:pPr>
      <w:r w:rsidDel="00000000" w:rsidR="00000000" w:rsidRPr="00000000">
        <w:rPr>
          <w:rFonts w:ascii="Calibri" w:cs="Calibri" w:eastAsia="Calibri" w:hAnsi="Calibri"/>
          <w:b w:val="1"/>
          <w:color w:val="0e9aa8"/>
          <w:sz w:val="36"/>
          <w:szCs w:val="36"/>
          <w:u w:val="none"/>
          <w:rtl w:val="0"/>
        </w:rPr>
        <w:t xml:space="preserve">Eric J. Juneau</w:t>
      </w:r>
      <w:r w:rsidDel="00000000" w:rsidR="00000000" w:rsidRPr="00000000">
        <w:rPr>
          <w:rtl w:val="0"/>
        </w:rPr>
      </w:r>
    </w:p>
    <w:p w:rsidR="00000000" w:rsidDel="00000000" w:rsidP="00000000" w:rsidRDefault="00000000" w:rsidRPr="00000000" w14:paraId="00000002">
      <w:pPr>
        <w:pStyle w:val="Title"/>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none"/>
          <w:rtl w:val="0"/>
        </w:rPr>
        <w:t xml:space="preserve">(603)714-4537 · </w:t>
      </w:r>
      <w:hyperlink r:id="rId7">
        <w:r w:rsidDel="00000000" w:rsidR="00000000" w:rsidRPr="00000000">
          <w:rPr>
            <w:rFonts w:ascii="Calibri" w:cs="Calibri" w:eastAsia="Calibri" w:hAnsi="Calibri"/>
            <w:b w:val="1"/>
            <w:sz w:val="24"/>
            <w:szCs w:val="24"/>
            <w:u w:val="none"/>
            <w:rtl w:val="0"/>
          </w:rPr>
          <w:t xml:space="preserve">www.ericjuneau.com </w:t>
        </w:r>
      </w:hyperlink>
      <w:r w:rsidDel="00000000" w:rsidR="00000000" w:rsidRPr="00000000">
        <w:rPr>
          <w:rFonts w:ascii="Calibri" w:cs="Calibri" w:eastAsia="Calibri" w:hAnsi="Calibri"/>
          <w:b w:val="1"/>
          <w:sz w:val="24"/>
          <w:szCs w:val="24"/>
          <w:u w:val="none"/>
          <w:rtl w:val="0"/>
        </w:rPr>
        <w:t xml:space="preserve">· </w:t>
      </w:r>
      <w:hyperlink r:id="rId8">
        <w:r w:rsidDel="00000000" w:rsidR="00000000" w:rsidRPr="00000000">
          <w:rPr>
            <w:rFonts w:ascii="Calibri" w:cs="Calibri" w:eastAsia="Calibri" w:hAnsi="Calibri"/>
            <w:b w:val="1"/>
            <w:sz w:val="24"/>
            <w:szCs w:val="24"/>
            <w:u w:val="none"/>
            <w:rtl w:val="0"/>
          </w:rPr>
          <w:t xml:space="preserve">eric.juneau@gmail.com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spacing w:line="360" w:lineRule="auto"/>
        <w:jc w:val="center"/>
        <w:rPr>
          <w:rFonts w:ascii="Calibri" w:cs="Calibri" w:eastAsia="Calibri" w:hAnsi="Calibri"/>
          <w:color w:val="0e9aa8"/>
          <w:sz w:val="28"/>
          <w:szCs w:val="28"/>
        </w:rPr>
        <w:sectPr>
          <w:pgSz w:h="15840" w:w="12240" w:orient="portrait"/>
          <w:pgMar w:bottom="245" w:top="245" w:left="1080" w:right="1080" w:header="720" w:footer="720"/>
          <w:pgNumType w:start="1"/>
        </w:sectPr>
      </w:pPr>
      <w:r w:rsidDel="00000000" w:rsidR="00000000" w:rsidRPr="00000000">
        <w:rPr>
          <w:rFonts w:ascii="Calibri" w:cs="Calibri" w:eastAsia="Calibri" w:hAnsi="Calibri"/>
          <w:b w:val="1"/>
          <w:color w:val="0e9aa8"/>
          <w:sz w:val="28"/>
          <w:szCs w:val="28"/>
          <w:u w:val="single"/>
          <w:rtl w:val="0"/>
        </w:rPr>
        <w:t xml:space="preserve">Education</w:t>
      </w:r>
      <w:r w:rsidDel="00000000" w:rsidR="00000000" w:rsidRPr="00000000">
        <w:rPr>
          <w:rFonts w:ascii="Calibri" w:cs="Calibri" w:eastAsia="Calibri" w:hAnsi="Calibri"/>
          <w:b w:val="1"/>
          <w:color w:val="0e9aa8"/>
          <w:sz w:val="28"/>
          <w:szCs w:val="28"/>
          <w:rtl w:val="0"/>
        </w:rPr>
        <w:t xml:space="preserve">:</w:t>
      </w:r>
      <w:r w:rsidDel="00000000" w:rsidR="00000000" w:rsidRPr="00000000">
        <w:rPr>
          <w:rtl w:val="0"/>
        </w:rPr>
      </w:r>
    </w:p>
    <w:p w:rsidR="00000000" w:rsidDel="00000000" w:rsidP="00000000" w:rsidRDefault="00000000" w:rsidRPr="00000000" w14:paraId="00000004">
      <w:pPr>
        <w:numPr>
          <w:ilvl w:val="0"/>
          <w:numId w:val="5"/>
        </w:numPr>
        <w:ind w:left="180" w:hanging="18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B.S. in Media Arts &amp; Animation </w:t>
      </w:r>
      <w:r w:rsidDel="00000000" w:rsidR="00000000" w:rsidRPr="00000000">
        <w:rPr>
          <w:rFonts w:ascii="Calibri" w:cs="Calibri" w:eastAsia="Calibri" w:hAnsi="Calibri"/>
          <w:sz w:val="20"/>
          <w:szCs w:val="20"/>
          <w:rtl w:val="0"/>
        </w:rPr>
        <w:t xml:space="preserve">(12/2007)</w:t>
      </w:r>
    </w:p>
    <w:p w:rsidR="00000000" w:rsidDel="00000000" w:rsidP="00000000" w:rsidRDefault="00000000" w:rsidRPr="00000000" w14:paraId="00000005">
      <w:pPr>
        <w:tabs>
          <w:tab w:val="left" w:leader="none" w:pos="4860"/>
          <w:tab w:val="left" w:leader="none" w:pos="5130"/>
        </w:tabs>
        <w:ind w:left="450" w:right="-18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Art Institute of California, San Francisco, CA</w:t>
      </w:r>
    </w:p>
    <w:p w:rsidR="00000000" w:rsidDel="00000000" w:rsidP="00000000" w:rsidRDefault="00000000" w:rsidRPr="00000000" w14:paraId="00000006">
      <w:pPr>
        <w:ind w:left="450" w:hanging="27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Focus on Modeling and Texturing</w:t>
      </w:r>
    </w:p>
    <w:p w:rsidR="00000000" w:rsidDel="00000000" w:rsidP="00000000" w:rsidRDefault="00000000" w:rsidRPr="00000000" w14:paraId="00000007">
      <w:pPr>
        <w:numPr>
          <w:ilvl w:val="0"/>
          <w:numId w:val="2"/>
        </w:numPr>
        <w:ind w:left="180" w:hanging="18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B.F.A. in Visual Communication </w:t>
      </w:r>
      <w:r w:rsidDel="00000000" w:rsidR="00000000" w:rsidRPr="00000000">
        <w:rPr>
          <w:rFonts w:ascii="Calibri" w:cs="Calibri" w:eastAsia="Calibri" w:hAnsi="Calibri"/>
          <w:sz w:val="20"/>
          <w:szCs w:val="20"/>
          <w:rtl w:val="0"/>
        </w:rPr>
        <w:t xml:space="preserve">(05/2005)</w:t>
      </w:r>
    </w:p>
    <w:p w:rsidR="00000000" w:rsidDel="00000000" w:rsidP="00000000" w:rsidRDefault="00000000" w:rsidRPr="00000000" w14:paraId="00000008">
      <w:pPr>
        <w:ind w:firstLine="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Endicott College, Beverly, MA</w:t>
      </w:r>
    </w:p>
    <w:p w:rsidR="00000000" w:rsidDel="00000000" w:rsidP="00000000" w:rsidRDefault="00000000" w:rsidRPr="00000000" w14:paraId="00000009">
      <w:pPr>
        <w:ind w:firstLine="180"/>
        <w:rPr>
          <w:rFonts w:ascii="Calibri" w:cs="Calibri" w:eastAsia="Calibri" w:hAnsi="Calibri"/>
          <w:sz w:val="20"/>
          <w:szCs w:val="20"/>
        </w:rPr>
        <w:sectPr>
          <w:type w:val="continuous"/>
          <w:pgSz w:h="15840" w:w="12240" w:orient="portrait"/>
          <w:pgMar w:bottom="245" w:top="245" w:left="1080" w:right="1080" w:header="720" w:footer="720"/>
          <w:pgNumType w:start="1"/>
          <w:cols w:equalWidth="0" w:num="2">
            <w:col w:space="288" w:w="4896"/>
            <w:col w:space="0" w:w="4896"/>
          </w:cols>
        </w:sectPr>
      </w:pPr>
      <w:r w:rsidDel="00000000" w:rsidR="00000000" w:rsidRPr="00000000">
        <w:rPr>
          <w:rFonts w:ascii="Calibri" w:cs="Calibri" w:eastAsia="Calibri" w:hAnsi="Calibri"/>
          <w:sz w:val="20"/>
          <w:szCs w:val="20"/>
          <w:rtl w:val="0"/>
        </w:rPr>
        <w:t xml:space="preserve">Focus on Graphic Design and Animation</w:t>
      </w:r>
    </w:p>
    <w:p w:rsidR="00000000" w:rsidDel="00000000" w:rsidP="00000000" w:rsidRDefault="00000000" w:rsidRPr="00000000" w14:paraId="0000000A">
      <w:pPr>
        <w:spacing w:line="276" w:lineRule="auto"/>
        <w:jc w:val="center"/>
        <w:rPr>
          <w:rFonts w:ascii="Calibri" w:cs="Calibri" w:eastAsia="Calibri" w:hAnsi="Calibri"/>
          <w:color w:val="0e9aa8"/>
          <w:sz w:val="28"/>
          <w:szCs w:val="28"/>
        </w:rPr>
      </w:pPr>
      <w:r w:rsidDel="00000000" w:rsidR="00000000" w:rsidRPr="00000000">
        <w:rPr>
          <w:rFonts w:ascii="Calibri" w:cs="Calibri" w:eastAsia="Calibri" w:hAnsi="Calibri"/>
          <w:b w:val="1"/>
          <w:color w:val="0e9aa8"/>
          <w:sz w:val="28"/>
          <w:szCs w:val="28"/>
          <w:u w:val="single"/>
          <w:rtl w:val="0"/>
        </w:rPr>
        <w:t xml:space="preserve">Special Skills / Software</w:t>
      </w:r>
      <w:r w:rsidDel="00000000" w:rsidR="00000000" w:rsidRPr="00000000">
        <w:rPr>
          <w:rFonts w:ascii="Calibri" w:cs="Calibri" w:eastAsia="Calibri" w:hAnsi="Calibri"/>
          <w:b w:val="1"/>
          <w:color w:val="0e9aa8"/>
          <w:sz w:val="28"/>
          <w:szCs w:val="28"/>
          <w:rtl w:val="0"/>
        </w:rPr>
        <w:t xml:space="preserve">:</w:t>
      </w:r>
      <w:r w:rsidDel="00000000" w:rsidR="00000000" w:rsidRPr="00000000">
        <w:rPr>
          <w:rtl w:val="0"/>
        </w:rPr>
      </w:r>
    </w:p>
    <w:p w:rsidR="00000000" w:rsidDel="00000000" w:rsidP="00000000" w:rsidRDefault="00000000" w:rsidRPr="00000000" w14:paraId="0000000B">
      <w:pPr>
        <w:numPr>
          <w:ilvl w:val="0"/>
          <w:numId w:val="4"/>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3D Modeler &amp; Texture Artist, Motion Capture Technician, Virtual Production, Cloth Simulation, Render Wrangler, Motion Graphics, and Graphic Design</w:t>
      </w:r>
    </w:p>
    <w:p w:rsidR="00000000" w:rsidDel="00000000" w:rsidP="00000000" w:rsidRDefault="00000000" w:rsidRPr="00000000" w14:paraId="0000000C">
      <w:pPr>
        <w:numPr>
          <w:ilvl w:val="0"/>
          <w:numId w:val="4"/>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Softwares: Autodesk Maya &amp; MotionBuilder, Substance Painter, zBrush, Unreal Engine, Marvelous Designer, Qualoth, InstaLOD, UV Layout, ShaderMap Pro, Adobe (Photoshop, Illustrator, After Effects, Premiere, InDesign and Dreamweaver), PFTrack, Dynamixyz, PhaseSpace, Xsens, RenderPal, Smedge, Nuke, Fusion, DevTrack, Jira, Microsoft Office CSS, and HTML</w:t>
      </w:r>
    </w:p>
    <w:p w:rsidR="00000000" w:rsidDel="00000000" w:rsidP="00000000" w:rsidRDefault="00000000" w:rsidRPr="00000000" w14:paraId="0000000D">
      <w:pPr>
        <w:numPr>
          <w:ilvl w:val="0"/>
          <w:numId w:val="4"/>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Additional Experience: Assistant Producing, Management &amp; Leadership, and Quality Control/Assurance</w:t>
      </w:r>
    </w:p>
    <w:p w:rsidR="00000000" w:rsidDel="00000000" w:rsidP="00000000" w:rsidRDefault="00000000" w:rsidRPr="00000000" w14:paraId="0000000E">
      <w:pPr>
        <w:jc w:val="center"/>
        <w:rPr>
          <w:rFonts w:ascii="Calibri" w:cs="Calibri" w:eastAsia="Calibri" w:hAnsi="Calibri"/>
          <w:b w:val="1"/>
          <w:color w:val="0e9aa8"/>
          <w:sz w:val="28"/>
          <w:szCs w:val="28"/>
        </w:rPr>
      </w:pPr>
      <w:r w:rsidDel="00000000" w:rsidR="00000000" w:rsidRPr="00000000">
        <w:rPr>
          <w:rFonts w:ascii="Calibri" w:cs="Calibri" w:eastAsia="Calibri" w:hAnsi="Calibri"/>
          <w:b w:val="1"/>
          <w:color w:val="0e9aa8"/>
          <w:sz w:val="28"/>
          <w:szCs w:val="28"/>
          <w:u w:val="single"/>
          <w:rtl w:val="0"/>
        </w:rPr>
        <w:t xml:space="preserve">Experience</w:t>
      </w:r>
      <w:r w:rsidDel="00000000" w:rsidR="00000000" w:rsidRPr="00000000">
        <w:rPr>
          <w:rFonts w:ascii="Calibri" w:cs="Calibri" w:eastAsia="Calibri" w:hAnsi="Calibri"/>
          <w:b w:val="1"/>
          <w:color w:val="0e9aa8"/>
          <w:sz w:val="28"/>
          <w:szCs w:val="28"/>
          <w:rtl w:val="0"/>
        </w:rPr>
        <w:t xml:space="preserve">:</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Lightstorm Entertainment Inc  </w:t>
        <w:tab/>
        <w:tab/>
        <w:t xml:space="preserve">Sequence Turnover Artist</w:t>
        <w:tab/>
        <w:t xml:space="preserve">    </w:t>
        <w:tab/>
      </w:r>
      <w:r w:rsidDel="00000000" w:rsidR="00000000" w:rsidRPr="00000000">
        <w:rPr>
          <w:rFonts w:ascii="Calibri" w:cs="Calibri" w:eastAsia="Calibri" w:hAnsi="Calibri"/>
          <w:sz w:val="20"/>
          <w:szCs w:val="20"/>
          <w:rtl w:val="0"/>
        </w:rPr>
        <w:t xml:space="preserve">Manhattan Beach, 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(10/2023 - 07/2025)</w:t>
      </w:r>
    </w:p>
    <w:p w:rsidR="00000000" w:rsidDel="00000000" w:rsidP="00000000" w:rsidRDefault="00000000" w:rsidRPr="00000000" w14:paraId="00000010">
      <w:pPr>
        <w:rPr>
          <w:rFonts w:ascii="Calibri" w:cs="Calibri" w:eastAsia="Calibri" w:hAnsi="Calibri"/>
          <w:b w:val="1"/>
          <w:sz w:val="20"/>
          <w:szCs w:val="20"/>
        </w:rPr>
      </w:pPr>
      <w:r w:rsidDel="00000000" w:rsidR="00000000" w:rsidRPr="00000000">
        <w:rPr>
          <w:rFonts w:ascii="Calibri" w:cs="Calibri" w:eastAsia="Calibri" w:hAnsi="Calibri"/>
          <w:i w:val="1"/>
          <w:sz w:val="20"/>
          <w:szCs w:val="20"/>
          <w:rtl w:val="0"/>
        </w:rPr>
        <w:t xml:space="preserve">Project: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Avatar: Fire and Ash</w:t>
      </w:r>
    </w:p>
    <w:p w:rsidR="00000000" w:rsidDel="00000000" w:rsidP="00000000" w:rsidRDefault="00000000" w:rsidRPr="00000000" w14:paraId="00000011">
      <w:pPr>
        <w:numPr>
          <w:ilvl w:val="0"/>
          <w:numId w:val="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Produced previsualization renders associated with 600+ shots for packaging and delivery of all necessary files to Weta FX.</w:t>
      </w:r>
    </w:p>
    <w:p w:rsidR="00000000" w:rsidDel="00000000" w:rsidP="00000000" w:rsidRDefault="00000000" w:rsidRPr="00000000" w14:paraId="00000012">
      <w:pPr>
        <w:numPr>
          <w:ilvl w:val="0"/>
          <w:numId w:val="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Implemented environment &amp; costume updates, facial/body mocap performance updates &amp; full replacements to be used in final rendering.</w:t>
      </w:r>
      <w:r w:rsidDel="00000000" w:rsidR="00000000" w:rsidRPr="00000000">
        <w:rPr>
          <w:rtl w:val="0"/>
        </w:rPr>
      </w:r>
    </w:p>
    <w:p w:rsidR="00000000" w:rsidDel="00000000" w:rsidP="00000000" w:rsidRDefault="00000000" w:rsidRPr="00000000" w14:paraId="00000013">
      <w:pPr>
        <w:numPr>
          <w:ilvl w:val="0"/>
          <w:numId w:val="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Applied 3D stereo conversion to virtual cameras along with respeed edits, composition resizes &amp; repositions for final shots delivered to Weta FX.</w:t>
      </w:r>
    </w:p>
    <w:p w:rsidR="00000000" w:rsidDel="00000000" w:rsidP="00000000" w:rsidRDefault="00000000" w:rsidRPr="00000000" w14:paraId="00000014">
      <w:pPr>
        <w:numPr>
          <w:ilvl w:val="0"/>
          <w:numId w:val="1"/>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Created automated task workflow recipes for batch rendering shots to improve speed, efficiency, and execute fixes remediating upstream issues.</w:t>
      </w:r>
    </w:p>
    <w:p w:rsidR="00000000" w:rsidDel="00000000" w:rsidP="00000000" w:rsidRDefault="00000000" w:rsidRPr="00000000" w14:paraId="00000015">
      <w:pPr>
        <w:numPr>
          <w:ilvl w:val="0"/>
          <w:numId w:val="1"/>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Tested new/updated pipeline scripts by the Dev team, providing bug reports to support further tooling refinements.</w:t>
      </w:r>
    </w:p>
    <w:p w:rsidR="00000000" w:rsidDel="00000000" w:rsidP="00000000" w:rsidRDefault="00000000" w:rsidRPr="00000000" w14:paraId="00000016">
      <w:pPr>
        <w:numPr>
          <w:ilvl w:val="0"/>
          <w:numId w:val="1"/>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Proactively led and facilitated troubleshooting sessions to resolve technical problems encountered by other artists.</w:t>
      </w:r>
    </w:p>
    <w:p w:rsidR="00000000" w:rsidDel="00000000" w:rsidP="00000000" w:rsidRDefault="00000000" w:rsidRPr="00000000" w14:paraId="00000017">
      <w:pPr>
        <w:jc w:val="center"/>
        <w:rPr>
          <w:rFonts w:ascii="Calibri" w:cs="Calibri" w:eastAsia="Calibri" w:hAnsi="Calibri"/>
          <w:b w:val="1"/>
          <w:color w:val="0e9aa8"/>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Pure Imagination Studios</w:t>
        <w:tab/>
        <w:t xml:space="preserve">          Digital Production Stage Manager/3D Technical Artist</w:t>
        <w:tab/>
        <w:t xml:space="preserve">  </w:t>
      </w:r>
      <w:r w:rsidDel="00000000" w:rsidR="00000000" w:rsidRPr="00000000">
        <w:rPr>
          <w:rFonts w:ascii="Calibri" w:cs="Calibri" w:eastAsia="Calibri" w:hAnsi="Calibri"/>
          <w:sz w:val="20"/>
          <w:szCs w:val="20"/>
          <w:rtl w:val="0"/>
        </w:rPr>
        <w:t xml:space="preserve">Van Nuys, 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(04/2015 - 10/2023)</w:t>
      </w:r>
    </w:p>
    <w:p w:rsidR="00000000" w:rsidDel="00000000" w:rsidP="00000000" w:rsidRDefault="00000000" w:rsidRPr="00000000" w14:paraId="00000019">
      <w:pPr>
        <w:numPr>
          <w:ilvl w:val="0"/>
          <w:numId w:val="3"/>
        </w:numPr>
        <w:ind w:left="180" w:hanging="18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w:t>
      </w:r>
      <w:r w:rsidDel="00000000" w:rsidR="00000000" w:rsidRPr="00000000">
        <w:rPr>
          <w:rFonts w:ascii="Calibri" w:cs="Calibri" w:eastAsia="Calibri" w:hAnsi="Calibri"/>
          <w:color w:val="000000"/>
          <w:sz w:val="20"/>
          <w:szCs w:val="20"/>
          <w:rtl w:val="0"/>
        </w:rPr>
        <w:t xml:space="preserve">upported various production teams with acqui</w:t>
      </w:r>
      <w:r w:rsidDel="00000000" w:rsidR="00000000" w:rsidRPr="00000000">
        <w:rPr>
          <w:rFonts w:ascii="Calibri" w:cs="Calibri" w:eastAsia="Calibri" w:hAnsi="Calibri"/>
          <w:sz w:val="20"/>
          <w:szCs w:val="20"/>
          <w:rtl w:val="0"/>
        </w:rPr>
        <w:t xml:space="preserve">sition</w:t>
      </w:r>
      <w:r w:rsidDel="00000000" w:rsidR="00000000" w:rsidRPr="00000000">
        <w:rPr>
          <w:rFonts w:ascii="Calibri" w:cs="Calibri" w:eastAsia="Calibri" w:hAnsi="Calibri"/>
          <w:color w:val="000000"/>
          <w:sz w:val="20"/>
          <w:szCs w:val="20"/>
          <w:rtl w:val="0"/>
        </w:rPr>
        <w:t xml:space="preserve"> of motion capture, Live capture, ad-hoc testing, or POCs.</w:t>
      </w:r>
    </w:p>
    <w:p w:rsidR="00000000" w:rsidDel="00000000" w:rsidP="00000000" w:rsidRDefault="00000000" w:rsidRPr="00000000" w14:paraId="0000001A">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Body &amp; face motion capture stage manager, motion capture database manager and pipeline assistant.</w:t>
      </w:r>
    </w:p>
    <w:p w:rsidR="00000000" w:rsidDel="00000000" w:rsidP="00000000" w:rsidRDefault="00000000" w:rsidRPr="00000000" w14:paraId="0000001B">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Unreal Engine Real-time technical artist, modeler, texture artist, and render wrangler.</w:t>
      </w:r>
    </w:p>
    <w:p w:rsidR="00000000" w:rsidDel="00000000" w:rsidP="00000000" w:rsidRDefault="00000000" w:rsidRPr="00000000" w14:paraId="0000001C">
      <w:pPr>
        <w:ind w:left="0" w:firstLine="0"/>
        <w:jc w:val="center"/>
        <w:rPr>
          <w:rFonts w:ascii="Calibri" w:cs="Calibri" w:eastAsia="Calibri" w:hAnsi="Calibri"/>
          <w:i w:val="1"/>
          <w:sz w:val="20"/>
          <w:szCs w:val="20"/>
        </w:rPr>
        <w:sectPr>
          <w:type w:val="continuous"/>
          <w:pgSz w:h="15840" w:w="12240" w:orient="portrait"/>
          <w:pgMar w:bottom="245" w:top="245" w:left="1080" w:right="1080" w:header="720" w:footer="720"/>
          <w:pgNumType w:start="1"/>
        </w:sectPr>
      </w:pPr>
      <w:r w:rsidDel="00000000" w:rsidR="00000000" w:rsidRPr="00000000">
        <w:rPr>
          <w:rFonts w:ascii="Calibri" w:cs="Calibri" w:eastAsia="Calibri" w:hAnsi="Calibri"/>
          <w:i w:val="1"/>
          <w:sz w:val="20"/>
          <w:szCs w:val="20"/>
          <w:rtl w:val="0"/>
        </w:rPr>
        <w:t xml:space="preserve">Projects:</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Whispering Pines Haunted Hotel Dark Ride</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Army of the Dead: VR Experience</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LEGO Hidden Side</w:t>
      </w:r>
    </w:p>
    <w:p w:rsidR="00000000" w:rsidDel="00000000" w:rsidP="00000000" w:rsidRDefault="00000000" w:rsidRPr="00000000" w14:paraId="00000020">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Alien Descent VR Experience</w:t>
      </w:r>
    </w:p>
    <w:p w:rsidR="00000000" w:rsidDel="00000000" w:rsidP="00000000" w:rsidRDefault="00000000" w:rsidRPr="00000000" w14:paraId="00000021">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Justice League: Battle For Metropolis</w:t>
      </w:r>
    </w:p>
    <w:p w:rsidR="00000000" w:rsidDel="00000000" w:rsidP="00000000" w:rsidRDefault="00000000" w:rsidRPr="00000000" w14:paraId="00000022">
      <w:pPr>
        <w:ind w:left="0" w:firstLine="0"/>
        <w:rPr>
          <w:rFonts w:ascii="Calibri" w:cs="Calibri" w:eastAsia="Calibri" w:hAnsi="Calibri"/>
          <w:sz w:val="20"/>
          <w:szCs w:val="20"/>
        </w:rPr>
        <w:sectPr>
          <w:type w:val="continuous"/>
          <w:pgSz w:h="15840" w:w="12240" w:orient="portrait"/>
          <w:pgMar w:bottom="245" w:top="245" w:left="1080" w:right="1080" w:header="720" w:footer="720"/>
          <w:cols w:equalWidth="0" w:num="2">
            <w:col w:space="720" w:w="4680"/>
            <w:col w:space="0" w:w="4680"/>
          </w:cols>
        </w:sectPr>
      </w:pPr>
      <w:r w:rsidDel="00000000" w:rsidR="00000000" w:rsidRPr="00000000">
        <w:rPr>
          <w:rFonts w:ascii="Calibri" w:cs="Calibri" w:eastAsia="Calibri" w:hAnsi="Calibri"/>
          <w:sz w:val="20"/>
          <w:szCs w:val="20"/>
          <w:rtl w:val="0"/>
        </w:rPr>
        <w:t xml:space="preserve">• Warner Brothers - Batman: Dark Flight</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DirecTV</w:t>
        <w:tab/>
        <w:tab/>
        <w:tab/>
        <w:tab/>
        <w:t xml:space="preserve">HD Graphics QA Tester </w:t>
        <w:tab/>
        <w:tab/>
        <w:tab/>
        <w:tab/>
      </w:r>
      <w:r w:rsidDel="00000000" w:rsidR="00000000" w:rsidRPr="00000000">
        <w:rPr>
          <w:rFonts w:ascii="Calibri" w:cs="Calibri" w:eastAsia="Calibri" w:hAnsi="Calibri"/>
          <w:sz w:val="20"/>
          <w:szCs w:val="20"/>
          <w:rtl w:val="0"/>
        </w:rPr>
        <w:t xml:space="preserve">El Segundo, CA (08/2013 – 02/2015)</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25">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Testing of black box and white box with multiple set-top box; Samsung, Thomson, and Pace</w:t>
      </w:r>
    </w:p>
    <w:p w:rsidR="00000000" w:rsidDel="00000000" w:rsidP="00000000" w:rsidRDefault="00000000" w:rsidRPr="00000000" w14:paraId="00000026">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Linux to load new software on set-top box, generate logs and update test cases for developers to troubleshoot and resolving issues</w:t>
      </w:r>
    </w:p>
    <w:p w:rsidR="00000000" w:rsidDel="00000000" w:rsidP="00000000" w:rsidRDefault="00000000" w:rsidRPr="00000000" w14:paraId="0000002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Sony Interactive Entertainment     </w:t>
        <w:tab/>
        <w:tab/>
        <w:t xml:space="preserve">Digital Platform QA Analyst</w:t>
        <w:tab/>
        <w:t xml:space="preserve">      </w:t>
      </w:r>
      <w:r w:rsidDel="00000000" w:rsidR="00000000" w:rsidRPr="00000000">
        <w:rPr>
          <w:rFonts w:ascii="Calibri" w:cs="Calibri" w:eastAsia="Calibri" w:hAnsi="Calibri"/>
          <w:sz w:val="20"/>
          <w:szCs w:val="20"/>
          <w:rtl w:val="0"/>
        </w:rPr>
        <w:t xml:space="preserve">Foster City, CA (01/2013 – 08/2013)</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29">
      <w:pPr>
        <w:widowControl w:val="1"/>
        <w:numPr>
          <w:ilvl w:val="0"/>
          <w:numId w:val="6"/>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Assess product functionality against quality standards on pre-release versions of  PlayStation Home products and log issues for the development team to review in concise written report formats.</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Pendulum Studios</w:t>
        <w:tab/>
        <w:t xml:space="preserve">        Technical Artist/Motion Capture Technician       </w:t>
      </w:r>
      <w:r w:rsidDel="00000000" w:rsidR="00000000" w:rsidRPr="00000000">
        <w:rPr>
          <w:rFonts w:ascii="Calibri" w:cs="Calibri" w:eastAsia="Calibri" w:hAnsi="Calibri"/>
          <w:sz w:val="20"/>
          <w:szCs w:val="20"/>
          <w:rtl w:val="0"/>
        </w:rPr>
        <w:t xml:space="preserve">San Diego, CA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(01/2011 - 07/2012)</w:t>
      </w:r>
    </w:p>
    <w:p w:rsidR="00000000" w:rsidDel="00000000" w:rsidP="00000000" w:rsidRDefault="00000000" w:rsidRPr="00000000" w14:paraId="0000002C">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Motion capture operator, facial tracking animator, assistant producer, 3D environment &amp; character artist, render wrangler, compositor, and pipeline assistant.</w:t>
      </w:r>
    </w:p>
    <w:p w:rsidR="00000000" w:rsidDel="00000000" w:rsidP="00000000" w:rsidRDefault="00000000" w:rsidRPr="00000000" w14:paraId="0000002D">
      <w:pPr>
        <w:ind w:left="450" w:hanging="269"/>
        <w:jc w:val="center"/>
        <w:rPr>
          <w:rFonts w:ascii="Calibri" w:cs="Calibri" w:eastAsia="Calibri" w:hAnsi="Calibri"/>
          <w:sz w:val="20"/>
          <w:szCs w:val="20"/>
        </w:rPr>
        <w:sectPr>
          <w:type w:val="continuous"/>
          <w:pgSz w:h="15840" w:w="12240" w:orient="portrait"/>
          <w:pgMar w:bottom="245" w:top="245" w:left="1080" w:right="1080" w:header="720" w:footer="720"/>
        </w:sectPr>
      </w:pPr>
      <w:r w:rsidDel="00000000" w:rsidR="00000000" w:rsidRPr="00000000">
        <w:rPr>
          <w:rFonts w:ascii="Calibri" w:cs="Calibri" w:eastAsia="Calibri" w:hAnsi="Calibri"/>
          <w:sz w:val="20"/>
          <w:szCs w:val="20"/>
          <w:rtl w:val="0"/>
        </w:rPr>
        <w:t xml:space="preserve">Published Titles:</w:t>
      </w:r>
    </w:p>
    <w:p w:rsidR="00000000" w:rsidDel="00000000" w:rsidP="00000000" w:rsidRDefault="00000000" w:rsidRPr="00000000" w14:paraId="0000002E">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3D4Medical - iYoga Premium</w:t>
      </w:r>
    </w:p>
    <w:p w:rsidR="00000000" w:rsidDel="00000000" w:rsidP="00000000" w:rsidRDefault="00000000" w:rsidRPr="00000000" w14:paraId="0000002F">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Activision - The Amazing Spider-Man: Video Game</w:t>
      </w:r>
    </w:p>
    <w:p w:rsidR="00000000" w:rsidDel="00000000" w:rsidP="00000000" w:rsidRDefault="00000000" w:rsidRPr="00000000" w14:paraId="00000030">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Ubisoft - The Black Eyed Peas Experience  </w:t>
      </w:r>
    </w:p>
    <w:p w:rsidR="00000000" w:rsidDel="00000000" w:rsidP="00000000" w:rsidRDefault="00000000" w:rsidRPr="00000000" w14:paraId="00000031">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Telltale Games - Jurassic Park: The Game</w:t>
      </w:r>
    </w:p>
    <w:p w:rsidR="00000000" w:rsidDel="00000000" w:rsidP="00000000" w:rsidRDefault="00000000" w:rsidRPr="00000000" w14:paraId="00000032">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SEGA - Captain America: Super Soldier Prologue Trailer</w:t>
      </w:r>
    </w:p>
    <w:p w:rsidR="00000000" w:rsidDel="00000000" w:rsidP="00000000" w:rsidRDefault="00000000" w:rsidRPr="00000000" w14:paraId="00000033">
      <w:pPr>
        <w:numPr>
          <w:ilvl w:val="0"/>
          <w:numId w:val="3"/>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SEGA - Thor: God of Thunder Prologue Trailer</w:t>
      </w:r>
    </w:p>
    <w:p w:rsidR="00000000" w:rsidDel="00000000" w:rsidP="00000000" w:rsidRDefault="00000000" w:rsidRPr="00000000" w14:paraId="00000034">
      <w:pPr>
        <w:numPr>
          <w:ilvl w:val="0"/>
          <w:numId w:val="3"/>
        </w:numPr>
        <w:ind w:left="180" w:hanging="180"/>
        <w:rPr>
          <w:rFonts w:ascii="Calibri" w:cs="Calibri" w:eastAsia="Calibri" w:hAnsi="Calibri"/>
          <w:sz w:val="20"/>
          <w:szCs w:val="20"/>
        </w:rPr>
        <w:sectPr>
          <w:type w:val="continuous"/>
          <w:pgSz w:h="15840" w:w="12240" w:orient="portrait"/>
          <w:pgMar w:bottom="245" w:top="245" w:left="1080" w:right="1080" w:header="720" w:footer="720"/>
          <w:pgNumType w:start="1"/>
          <w:cols w:equalWidth="0" w:num="2">
            <w:col w:space="144" w:w="4968"/>
            <w:col w:space="0" w:w="4968"/>
          </w:cols>
        </w:sectPr>
      </w:pPr>
      <w:r w:rsidDel="00000000" w:rsidR="00000000" w:rsidRPr="00000000">
        <w:rPr>
          <w:rFonts w:ascii="Calibri" w:cs="Calibri" w:eastAsia="Calibri" w:hAnsi="Calibri"/>
          <w:sz w:val="20"/>
          <w:szCs w:val="20"/>
          <w:rtl w:val="0"/>
        </w:rPr>
        <w:t xml:space="preserve">THQ/Volition - Red Faction: Armageddon in game cinematics</w:t>
      </w:r>
    </w:p>
    <w:p w:rsidR="00000000" w:rsidDel="00000000" w:rsidP="00000000" w:rsidRDefault="00000000" w:rsidRPr="00000000" w14:paraId="00000035">
      <w:pPr>
        <w:ind w:left="450" w:hanging="269"/>
        <w:rPr>
          <w:rFonts w:ascii="Calibri" w:cs="Calibri" w:eastAsia="Calibri" w:hAnsi="Calibri"/>
          <w:sz w:val="20"/>
          <w:szCs w:val="20"/>
        </w:rPr>
        <w:sectPr>
          <w:type w:val="continuous"/>
          <w:pgSz w:h="15840" w:w="12240" w:orient="portrait"/>
          <w:pgMar w:bottom="1440" w:top="1440" w:left="1080" w:right="1080" w:header="720" w:footer="720"/>
        </w:sectPr>
      </w:pPr>
      <w:r w:rsidDel="00000000" w:rsidR="00000000" w:rsidRPr="00000000">
        <w:rPr>
          <w:rtl w:val="0"/>
        </w:rPr>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Electronic Arts</w:t>
        <w:tab/>
        <w:tab/>
        <w:t xml:space="preserve">         Quality Assurance Analyst</w:t>
        <w:tab/>
        <w:t xml:space="preserve">         </w:t>
      </w:r>
      <w:r w:rsidDel="00000000" w:rsidR="00000000" w:rsidRPr="00000000">
        <w:rPr>
          <w:rFonts w:ascii="Calibri" w:cs="Calibri" w:eastAsia="Calibri" w:hAnsi="Calibri"/>
          <w:sz w:val="20"/>
          <w:szCs w:val="20"/>
          <w:rtl w:val="0"/>
        </w:rPr>
        <w:t xml:space="preserve">Redwood City, CA (05/2008 - 12/2008)</w:t>
      </w:r>
    </w:p>
    <w:p w:rsidR="00000000" w:rsidDel="00000000" w:rsidP="00000000" w:rsidRDefault="00000000" w:rsidRPr="00000000" w14:paraId="00000037">
      <w:pPr>
        <w:widowControl w:val="1"/>
        <w:numPr>
          <w:ilvl w:val="0"/>
          <w:numId w:val="8"/>
        </w:numPr>
        <w:ind w:left="180" w:hanging="180"/>
        <w:rPr>
          <w:rFonts w:ascii="Calibri" w:cs="Calibri" w:eastAsia="Calibri" w:hAnsi="Calibri"/>
          <w:sz w:val="20"/>
          <w:szCs w:val="20"/>
        </w:rPr>
        <w:sectPr>
          <w:type w:val="continuous"/>
          <w:pgSz w:h="15840" w:w="12240" w:orient="portrait"/>
          <w:pgMar w:bottom="1440" w:top="1440" w:left="1080" w:right="1080" w:header="720" w:footer="720"/>
        </w:sectPr>
      </w:pPr>
      <w:r w:rsidDel="00000000" w:rsidR="00000000" w:rsidRPr="00000000">
        <w:rPr>
          <w:rFonts w:ascii="Calibri" w:cs="Calibri" w:eastAsia="Calibri" w:hAnsi="Calibri"/>
          <w:sz w:val="20"/>
          <w:szCs w:val="20"/>
          <w:rtl w:val="0"/>
        </w:rPr>
        <w:t xml:space="preserve">Tested games for bugs and gave weekly feedback on the progression of the game and its quality</w:t>
      </w:r>
    </w:p>
    <w:p w:rsidR="00000000" w:rsidDel="00000000" w:rsidP="00000000" w:rsidRDefault="00000000" w:rsidRPr="00000000" w14:paraId="00000038">
      <w:pPr>
        <w:widowControl w:val="1"/>
        <w:numPr>
          <w:ilvl w:val="0"/>
          <w:numId w:val="7"/>
        </w:numPr>
        <w:ind w:left="180" w:hanging="180"/>
        <w:rPr>
          <w:rFonts w:ascii="Calibri" w:cs="Calibri" w:eastAsia="Calibri" w:hAnsi="Calibri"/>
          <w:sz w:val="20"/>
          <w:szCs w:val="20"/>
        </w:rPr>
        <w:sectPr>
          <w:type w:val="continuous"/>
          <w:pgSz w:h="15840" w:w="12240" w:orient="portrait"/>
          <w:pgMar w:bottom="245" w:top="245" w:left="1080" w:right="1080" w:header="720" w:footer="720"/>
          <w:pgNumType w:start="1"/>
        </w:sectPr>
      </w:pPr>
      <w:r w:rsidDel="00000000" w:rsidR="00000000" w:rsidRPr="00000000">
        <w:rPr>
          <w:rFonts w:ascii="Calibri" w:cs="Calibri" w:eastAsia="Calibri" w:hAnsi="Calibri"/>
          <w:sz w:val="20"/>
          <w:szCs w:val="20"/>
          <w:rtl w:val="0"/>
        </w:rPr>
        <w:t xml:space="preserve">Published Titles: Sonic Chronicles: The Dark Brotherhood - Nintendo DS, G.I. Joe - Nintendo DS, and The Littlest Pet Shop - Nintendo DS, Wii &amp; PC</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sectPr>
      <w:type w:val="continuous"/>
      <w:pgSz w:h="15840" w:w="12240" w:orient="portrait"/>
      <w:pgMar w:bottom="245" w:top="245"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3">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4">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5">
    <w:lvl w:ilvl="0">
      <w:start w:val="1"/>
      <w:numFmt w:val="bullet"/>
      <w:lvlText w:val="●"/>
      <w:lvlJc w:val="left"/>
      <w:pPr>
        <w:ind w:left="720" w:firstLine="1080"/>
      </w:pPr>
      <w:rPr>
        <w:rFonts w:ascii="Noto Sans Symbols" w:cs="Noto Sans Symbols" w:eastAsia="Noto Sans Symbols" w:hAnsi="Noto Sans Symbols"/>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sz w:val="22"/>
      <w:szCs w:val="22"/>
    </w:rPr>
  </w:style>
  <w:style w:type="paragraph" w:styleId="Heading2">
    <w:name w:val="heading 2"/>
    <w:basedOn w:val="Normal"/>
    <w:next w:val="Normal"/>
    <w:pPr>
      <w:keepNext w:val="1"/>
      <w:keepLines w:val="1"/>
    </w:pPr>
    <w:rPr>
      <w:sz w:val="22"/>
      <w:szCs w:val="22"/>
    </w:rPr>
  </w:style>
  <w:style w:type="paragraph" w:styleId="Heading3">
    <w:name w:val="heading 3"/>
    <w:basedOn w:val="Normal"/>
    <w:next w:val="Normal"/>
    <w:pPr>
      <w:keepNext w:val="1"/>
      <w:keepLines w:val="1"/>
    </w:pPr>
    <w:rPr>
      <w:sz w:val="22"/>
      <w:szCs w:val="22"/>
    </w:rPr>
  </w:style>
  <w:style w:type="paragraph" w:styleId="Heading4">
    <w:name w:val="heading 4"/>
    <w:basedOn w:val="Normal"/>
    <w:next w:val="Normal"/>
    <w:pPr>
      <w:keepNext w:val="1"/>
      <w:keepLines w:val="1"/>
    </w:pPr>
    <w:rPr>
      <w:sz w:val="22"/>
      <w:szCs w:val="22"/>
    </w:rPr>
  </w:style>
  <w:style w:type="paragraph" w:styleId="Heading5">
    <w:name w:val="heading 5"/>
    <w:basedOn w:val="Normal"/>
    <w:next w:val="Normal"/>
    <w:pPr>
      <w:keepNext w:val="1"/>
      <w:keepLines w:val="1"/>
    </w:pPr>
    <w:rPr>
      <w:sz w:val="22"/>
      <w:szCs w:val="22"/>
    </w:rPr>
  </w:style>
  <w:style w:type="paragraph" w:styleId="Heading6">
    <w:name w:val="heading 6"/>
    <w:basedOn w:val="Normal"/>
    <w:next w:val="Normal"/>
    <w:pPr>
      <w:keepNext w:val="1"/>
      <w:keepLines w:val="1"/>
    </w:pPr>
    <w:rPr>
      <w:sz w:val="22"/>
      <w:szCs w:val="22"/>
    </w:rPr>
  </w:style>
  <w:style w:type="paragraph" w:styleId="Title">
    <w:name w:val="Title"/>
    <w:basedOn w:val="Normal"/>
    <w:next w:val="Normal"/>
    <w:pPr>
      <w:keepNext w:val="1"/>
      <w:keepLines w:val="1"/>
      <w:jc w:val="center"/>
    </w:pPr>
    <w:rPr>
      <w:sz w:val="28"/>
      <w:szCs w:val="28"/>
      <w:u w:val="single"/>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Pr>
    <w:rPr>
      <w:rFonts w:ascii="Arial" w:cs="Arial" w:eastAsia="Arial" w:hAnsi="Arial"/>
      <w:i w:val="1"/>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D8j4aSijnyKW6Vxx1GM07CP/w==">CgMxLjA4AHIhMUk4SlE3azk5Nl82UTJFRGx3d2xyWm52bTZtMmxwQlN2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2016-06-06T22:42:00Z</dcterms:created>
  <dc:creator>Eric</dc:creator>
</cp:coreProperties>
</file>